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D937" w14:textId="77777777" w:rsidR="001A6511" w:rsidRDefault="001A6511" w:rsidP="00645DEA">
      <w:pPr>
        <w:jc w:val="center"/>
        <w:rPr>
          <w:rFonts w:asciiTheme="minorHAnsi" w:hAnsiTheme="minorHAnsi"/>
          <w:sz w:val="28"/>
          <w:szCs w:val="28"/>
        </w:rPr>
      </w:pPr>
    </w:p>
    <w:p w14:paraId="2CD3FDE8" w14:textId="77777777" w:rsidR="00645DEA" w:rsidRDefault="00645DEA" w:rsidP="00645DEA">
      <w:pPr>
        <w:jc w:val="center"/>
        <w:rPr>
          <w:rFonts w:asciiTheme="minorHAnsi" w:hAnsiTheme="minorHAnsi"/>
          <w:sz w:val="40"/>
          <w:szCs w:val="40"/>
        </w:rPr>
      </w:pPr>
    </w:p>
    <w:p w14:paraId="5BC0688C" w14:textId="77777777" w:rsidR="00645DEA" w:rsidRDefault="00645DEA" w:rsidP="00645DEA">
      <w:pPr>
        <w:jc w:val="center"/>
        <w:rPr>
          <w:rFonts w:asciiTheme="minorHAnsi" w:hAnsiTheme="minorHAnsi"/>
          <w:sz w:val="40"/>
          <w:szCs w:val="40"/>
        </w:rPr>
      </w:pPr>
    </w:p>
    <w:p w14:paraId="7F77B6B2" w14:textId="77777777" w:rsidR="00645DEA" w:rsidRPr="00645DEA" w:rsidRDefault="00645DEA" w:rsidP="00645DEA">
      <w:pPr>
        <w:jc w:val="center"/>
        <w:rPr>
          <w:rFonts w:asciiTheme="minorHAnsi" w:hAnsiTheme="minorHAnsi"/>
          <w:sz w:val="40"/>
          <w:szCs w:val="40"/>
        </w:rPr>
      </w:pPr>
      <w:r w:rsidRPr="00645DEA">
        <w:rPr>
          <w:rFonts w:asciiTheme="minorHAnsi" w:hAnsiTheme="minorHAnsi"/>
          <w:sz w:val="40"/>
          <w:szCs w:val="40"/>
        </w:rPr>
        <w:t>NOTICE OF PRELIMINARY BUDGET &amp; PUBLIC HEARING</w:t>
      </w:r>
    </w:p>
    <w:p w14:paraId="2EA8C3D3" w14:textId="77777777" w:rsidR="00645DEA" w:rsidRDefault="00645DEA" w:rsidP="00645DEA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9EBB954" w14:textId="77777777" w:rsidR="00645DEA" w:rsidRDefault="00645DEA" w:rsidP="00645DEA">
      <w:pPr>
        <w:pStyle w:val="NormalWeb"/>
        <w:shd w:val="clear" w:color="auto" w:fill="FFFFFF"/>
        <w:jc w:val="both"/>
        <w:rPr>
          <w:rFonts w:ascii="Calibri" w:hAnsi="Calibri"/>
          <w:color w:val="000000"/>
          <w:sz w:val="32"/>
          <w:szCs w:val="32"/>
        </w:rPr>
      </w:pPr>
    </w:p>
    <w:p w14:paraId="733198C4" w14:textId="77777777" w:rsidR="00D55B60" w:rsidRDefault="00D55B60" w:rsidP="00645DEA">
      <w:pPr>
        <w:pStyle w:val="NormalWeb"/>
        <w:shd w:val="clear" w:color="auto" w:fill="FFFFFF"/>
        <w:jc w:val="both"/>
        <w:rPr>
          <w:rFonts w:ascii="Calibri" w:hAnsi="Calibri"/>
          <w:color w:val="000000"/>
          <w:sz w:val="32"/>
          <w:szCs w:val="32"/>
        </w:rPr>
      </w:pPr>
    </w:p>
    <w:p w14:paraId="50BE7B75" w14:textId="2767B62D" w:rsidR="00645DEA" w:rsidRPr="00645DEA" w:rsidRDefault="00645DEA" w:rsidP="00645DEA">
      <w:pPr>
        <w:pStyle w:val="NormalWeb"/>
        <w:shd w:val="clear" w:color="auto" w:fill="FFFFFF"/>
        <w:jc w:val="both"/>
        <w:rPr>
          <w:rFonts w:ascii="Calibri" w:hAnsi="Calibri"/>
          <w:color w:val="000000"/>
          <w:sz w:val="32"/>
          <w:szCs w:val="32"/>
        </w:rPr>
      </w:pPr>
      <w:r w:rsidRPr="00645DEA">
        <w:rPr>
          <w:rFonts w:ascii="Calibri" w:hAnsi="Calibri"/>
          <w:color w:val="000000"/>
          <w:sz w:val="32"/>
          <w:szCs w:val="32"/>
        </w:rPr>
        <w:t>Notice is hereby given that the Preliminary Budget for the Port of Columbia for 20</w:t>
      </w:r>
      <w:r w:rsidR="003A14B5">
        <w:rPr>
          <w:rFonts w:ascii="Calibri" w:hAnsi="Calibri"/>
          <w:color w:val="000000"/>
          <w:sz w:val="32"/>
          <w:szCs w:val="32"/>
        </w:rPr>
        <w:t>2</w:t>
      </w:r>
      <w:r w:rsidR="001E60C1">
        <w:rPr>
          <w:rFonts w:ascii="Calibri" w:hAnsi="Calibri"/>
          <w:color w:val="000000"/>
          <w:sz w:val="32"/>
          <w:szCs w:val="32"/>
        </w:rPr>
        <w:t>2</w:t>
      </w:r>
      <w:r w:rsidRPr="00645DEA">
        <w:rPr>
          <w:rFonts w:ascii="Calibri" w:hAnsi="Calibri"/>
          <w:color w:val="000000"/>
          <w:sz w:val="32"/>
          <w:szCs w:val="32"/>
        </w:rPr>
        <w:t xml:space="preserve"> has been prepared and is on file at the Port Main Office at 1 Port Way, Dayton, WA</w:t>
      </w:r>
      <w:r w:rsidR="001E60C1">
        <w:rPr>
          <w:rFonts w:ascii="Calibri" w:hAnsi="Calibri"/>
          <w:color w:val="000000"/>
          <w:sz w:val="32"/>
          <w:szCs w:val="32"/>
        </w:rPr>
        <w:t xml:space="preserve">. The budget can also be viewed on the Port’s website at </w:t>
      </w:r>
      <w:hyperlink r:id="rId7" w:history="1">
        <w:r w:rsidR="001E60C1" w:rsidRPr="00B15100">
          <w:rPr>
            <w:rStyle w:val="Hyperlink"/>
            <w:rFonts w:ascii="Calibri" w:hAnsi="Calibri"/>
            <w:sz w:val="32"/>
            <w:szCs w:val="32"/>
          </w:rPr>
          <w:t>www.portofcolumbia.org/port-info/policies-plans-budget/</w:t>
        </w:r>
      </w:hyperlink>
      <w:r w:rsidR="001E60C1">
        <w:rPr>
          <w:rFonts w:ascii="Calibri" w:hAnsi="Calibri"/>
          <w:color w:val="000000"/>
          <w:sz w:val="32"/>
          <w:szCs w:val="32"/>
        </w:rPr>
        <w:t>.</w:t>
      </w:r>
      <w:r w:rsidRPr="00645DEA">
        <w:rPr>
          <w:rFonts w:ascii="Calibri" w:hAnsi="Calibri"/>
          <w:color w:val="000000"/>
          <w:sz w:val="32"/>
          <w:szCs w:val="32"/>
        </w:rPr>
        <w:t xml:space="preserve">  Any taxpayer may obtain a </w:t>
      </w:r>
      <w:r w:rsidR="001E60C1">
        <w:rPr>
          <w:rFonts w:ascii="Calibri" w:hAnsi="Calibri"/>
          <w:color w:val="000000"/>
          <w:sz w:val="32"/>
          <w:szCs w:val="32"/>
        </w:rPr>
        <w:t xml:space="preserve">hard </w:t>
      </w:r>
      <w:r w:rsidRPr="00645DEA">
        <w:rPr>
          <w:rFonts w:ascii="Calibri" w:hAnsi="Calibri"/>
          <w:color w:val="000000"/>
          <w:sz w:val="32"/>
          <w:szCs w:val="32"/>
        </w:rPr>
        <w:t xml:space="preserve">copy of said budget at the Port office during regular business hours.  </w:t>
      </w:r>
      <w:r w:rsidR="003A14B5">
        <w:rPr>
          <w:rFonts w:ascii="Calibri" w:hAnsi="Calibri"/>
          <w:color w:val="000000"/>
          <w:sz w:val="32"/>
          <w:szCs w:val="32"/>
        </w:rPr>
        <w:t xml:space="preserve">A </w:t>
      </w:r>
      <w:r w:rsidRPr="00645DEA">
        <w:rPr>
          <w:rFonts w:ascii="Calibri" w:hAnsi="Calibri"/>
          <w:color w:val="000000"/>
          <w:sz w:val="32"/>
          <w:szCs w:val="32"/>
        </w:rPr>
        <w:t xml:space="preserve">public hearing </w:t>
      </w:r>
      <w:r w:rsidR="003A14B5">
        <w:rPr>
          <w:rFonts w:ascii="Calibri" w:hAnsi="Calibri"/>
          <w:color w:val="000000"/>
          <w:sz w:val="32"/>
          <w:szCs w:val="32"/>
        </w:rPr>
        <w:t xml:space="preserve">on the budget will </w:t>
      </w:r>
      <w:r w:rsidRPr="00645DEA">
        <w:rPr>
          <w:rFonts w:ascii="Calibri" w:hAnsi="Calibri"/>
          <w:color w:val="000000"/>
          <w:sz w:val="32"/>
          <w:szCs w:val="32"/>
        </w:rPr>
        <w:t>be held November 1</w:t>
      </w:r>
      <w:r w:rsidR="001E60C1">
        <w:rPr>
          <w:rFonts w:ascii="Calibri" w:hAnsi="Calibri"/>
          <w:color w:val="000000"/>
          <w:sz w:val="32"/>
          <w:szCs w:val="32"/>
        </w:rPr>
        <w:t>0</w:t>
      </w:r>
      <w:r w:rsidRPr="00645DEA">
        <w:rPr>
          <w:rFonts w:ascii="Calibri" w:hAnsi="Calibri"/>
          <w:color w:val="000000"/>
          <w:sz w:val="32"/>
          <w:szCs w:val="32"/>
        </w:rPr>
        <w:t>, 20</w:t>
      </w:r>
      <w:r w:rsidR="001E60C1">
        <w:rPr>
          <w:rFonts w:ascii="Calibri" w:hAnsi="Calibri"/>
          <w:color w:val="000000"/>
          <w:sz w:val="32"/>
          <w:szCs w:val="32"/>
        </w:rPr>
        <w:t>21</w:t>
      </w:r>
      <w:r w:rsidRPr="00645DEA">
        <w:rPr>
          <w:rFonts w:ascii="Calibri" w:hAnsi="Calibri"/>
          <w:color w:val="000000"/>
          <w:sz w:val="32"/>
          <w:szCs w:val="32"/>
        </w:rPr>
        <w:t xml:space="preserve"> at </w:t>
      </w:r>
      <w:r w:rsidR="001E60C1">
        <w:rPr>
          <w:rFonts w:ascii="Calibri" w:hAnsi="Calibri"/>
          <w:color w:val="000000"/>
          <w:sz w:val="32"/>
          <w:szCs w:val="32"/>
        </w:rPr>
        <w:t>3:30</w:t>
      </w:r>
      <w:r w:rsidR="003A14B5">
        <w:rPr>
          <w:rFonts w:ascii="Calibri" w:hAnsi="Calibri"/>
          <w:color w:val="000000"/>
          <w:sz w:val="32"/>
          <w:szCs w:val="32"/>
        </w:rPr>
        <w:t xml:space="preserve"> pm </w:t>
      </w:r>
      <w:r w:rsidR="001E60C1">
        <w:rPr>
          <w:rFonts w:ascii="Calibri" w:hAnsi="Calibri"/>
          <w:color w:val="000000"/>
          <w:sz w:val="32"/>
          <w:szCs w:val="32"/>
        </w:rPr>
        <w:t>during the</w:t>
      </w:r>
      <w:r w:rsidRPr="00645DEA">
        <w:rPr>
          <w:rFonts w:ascii="Calibri" w:hAnsi="Calibri"/>
          <w:color w:val="000000"/>
          <w:sz w:val="32"/>
          <w:szCs w:val="32"/>
        </w:rPr>
        <w:t xml:space="preserve"> Port of Columbia Board of Commissioners regular meeting</w:t>
      </w:r>
      <w:r w:rsidR="001E60C1">
        <w:rPr>
          <w:rFonts w:ascii="Calibri" w:hAnsi="Calibri"/>
          <w:color w:val="000000"/>
          <w:sz w:val="32"/>
          <w:szCs w:val="32"/>
        </w:rPr>
        <w:t xml:space="preserve"> via Zoom. The Zoom meeting link is </w:t>
      </w:r>
      <w:hyperlink r:id="rId8" w:history="1">
        <w:r w:rsidR="001E60C1" w:rsidRPr="00B15100">
          <w:rPr>
            <w:rStyle w:val="Hyperlink"/>
            <w:rFonts w:ascii="Calibri" w:hAnsi="Calibri"/>
            <w:sz w:val="32"/>
            <w:szCs w:val="32"/>
          </w:rPr>
          <w:t>http://bit.ly/PortZoom</w:t>
        </w:r>
      </w:hyperlink>
      <w:r w:rsidR="001E60C1">
        <w:rPr>
          <w:rFonts w:ascii="Calibri" w:hAnsi="Calibri"/>
          <w:color w:val="000000"/>
          <w:sz w:val="32"/>
          <w:szCs w:val="32"/>
        </w:rPr>
        <w:t xml:space="preserve"> and can also be found on the homepage of our website</w:t>
      </w:r>
      <w:r w:rsidR="001604E8">
        <w:rPr>
          <w:rFonts w:ascii="Calibri" w:hAnsi="Calibri"/>
          <w:color w:val="000000"/>
          <w:sz w:val="32"/>
          <w:szCs w:val="32"/>
        </w:rPr>
        <w:t xml:space="preserve"> at</w:t>
      </w:r>
      <w:r w:rsidR="001E60C1">
        <w:rPr>
          <w:rFonts w:ascii="Calibri" w:hAnsi="Calibri"/>
          <w:color w:val="000000"/>
          <w:sz w:val="32"/>
          <w:szCs w:val="32"/>
        </w:rPr>
        <w:t xml:space="preserve"> </w:t>
      </w:r>
      <w:hyperlink r:id="rId9" w:history="1">
        <w:r w:rsidR="001E60C1" w:rsidRPr="00B15100">
          <w:rPr>
            <w:rStyle w:val="Hyperlink"/>
            <w:rFonts w:ascii="Calibri" w:hAnsi="Calibri"/>
            <w:sz w:val="32"/>
            <w:szCs w:val="32"/>
          </w:rPr>
          <w:t>www.portofcolumbia.org</w:t>
        </w:r>
      </w:hyperlink>
      <w:r w:rsidR="001E60C1">
        <w:rPr>
          <w:rFonts w:ascii="Calibri" w:hAnsi="Calibri"/>
          <w:color w:val="000000"/>
          <w:sz w:val="32"/>
          <w:szCs w:val="32"/>
        </w:rPr>
        <w:t xml:space="preserve">. </w:t>
      </w:r>
    </w:p>
    <w:p w14:paraId="369312D8" w14:textId="77777777" w:rsidR="00645DEA" w:rsidRPr="00645DEA" w:rsidRDefault="00645DEA" w:rsidP="00645DEA">
      <w:pPr>
        <w:pStyle w:val="NormalWeb"/>
        <w:shd w:val="clear" w:color="auto" w:fill="FFFFFF"/>
        <w:jc w:val="both"/>
        <w:rPr>
          <w:rFonts w:ascii="Calibri" w:hAnsi="Calibri"/>
          <w:color w:val="000000"/>
          <w:sz w:val="32"/>
          <w:szCs w:val="32"/>
        </w:rPr>
      </w:pPr>
    </w:p>
    <w:p w14:paraId="4346AC0E" w14:textId="260C937B" w:rsidR="00645DEA" w:rsidRPr="00645DEA" w:rsidRDefault="00645DEA" w:rsidP="00D55B60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  <w:szCs w:val="32"/>
        </w:rPr>
      </w:pPr>
      <w:r w:rsidRPr="00645DEA">
        <w:rPr>
          <w:rFonts w:ascii="Calibri" w:hAnsi="Calibri"/>
          <w:color w:val="000000"/>
          <w:sz w:val="32"/>
          <w:szCs w:val="32"/>
        </w:rPr>
        <w:t>Dated at Dayton, Columbia County, Washington, on the</w:t>
      </w:r>
      <w:r w:rsidR="001E60C1">
        <w:rPr>
          <w:rFonts w:ascii="Calibri" w:hAnsi="Calibri"/>
          <w:color w:val="000000"/>
          <w:sz w:val="32"/>
          <w:szCs w:val="32"/>
        </w:rPr>
        <w:t xml:space="preserve"> 27</w:t>
      </w:r>
      <w:r w:rsidR="001E60C1" w:rsidRPr="001E60C1">
        <w:rPr>
          <w:rFonts w:ascii="Calibri" w:hAnsi="Calibri"/>
          <w:color w:val="000000"/>
          <w:sz w:val="32"/>
          <w:szCs w:val="32"/>
          <w:vertAlign w:val="superscript"/>
        </w:rPr>
        <w:t>th</w:t>
      </w:r>
      <w:r w:rsidR="003A14B5">
        <w:rPr>
          <w:rFonts w:ascii="Calibri" w:hAnsi="Calibri"/>
          <w:color w:val="000000"/>
          <w:sz w:val="32"/>
          <w:szCs w:val="32"/>
        </w:rPr>
        <w:t xml:space="preserve"> </w:t>
      </w:r>
      <w:r w:rsidRPr="00645DEA">
        <w:rPr>
          <w:rFonts w:ascii="Calibri" w:hAnsi="Calibri"/>
          <w:color w:val="000000"/>
          <w:sz w:val="32"/>
          <w:szCs w:val="32"/>
        </w:rPr>
        <w:t>day of October</w:t>
      </w:r>
      <w:r w:rsidR="003A14B5">
        <w:rPr>
          <w:rFonts w:ascii="Calibri" w:hAnsi="Calibri"/>
          <w:color w:val="000000"/>
          <w:sz w:val="32"/>
          <w:szCs w:val="32"/>
        </w:rPr>
        <w:t xml:space="preserve"> and the </w:t>
      </w:r>
      <w:r w:rsidR="001E60C1">
        <w:rPr>
          <w:rFonts w:ascii="Calibri" w:hAnsi="Calibri"/>
          <w:color w:val="000000"/>
          <w:sz w:val="32"/>
          <w:szCs w:val="32"/>
        </w:rPr>
        <w:t>3</w:t>
      </w:r>
      <w:r w:rsidR="001E60C1" w:rsidRPr="001E60C1">
        <w:rPr>
          <w:rFonts w:ascii="Calibri" w:hAnsi="Calibri"/>
          <w:color w:val="000000"/>
          <w:sz w:val="32"/>
          <w:szCs w:val="32"/>
          <w:vertAlign w:val="superscript"/>
        </w:rPr>
        <w:t>rd</w:t>
      </w:r>
      <w:r w:rsidR="001E60C1">
        <w:rPr>
          <w:rFonts w:ascii="Calibri" w:hAnsi="Calibri"/>
          <w:color w:val="000000"/>
          <w:sz w:val="32"/>
          <w:szCs w:val="32"/>
        </w:rPr>
        <w:t xml:space="preserve"> </w:t>
      </w:r>
      <w:r w:rsidR="003A14B5">
        <w:rPr>
          <w:rFonts w:ascii="Calibri" w:hAnsi="Calibri"/>
          <w:color w:val="000000"/>
          <w:sz w:val="32"/>
          <w:szCs w:val="32"/>
        </w:rPr>
        <w:t>day of November, 20</w:t>
      </w:r>
      <w:r w:rsidR="001E60C1">
        <w:rPr>
          <w:rFonts w:ascii="Calibri" w:hAnsi="Calibri"/>
          <w:color w:val="000000"/>
          <w:sz w:val="32"/>
          <w:szCs w:val="32"/>
        </w:rPr>
        <w:t>21</w:t>
      </w:r>
      <w:r w:rsidR="003A14B5">
        <w:rPr>
          <w:rFonts w:ascii="Calibri" w:hAnsi="Calibri"/>
          <w:color w:val="000000"/>
          <w:sz w:val="32"/>
          <w:szCs w:val="32"/>
        </w:rPr>
        <w:t>.</w:t>
      </w:r>
    </w:p>
    <w:p w14:paraId="094368C9" w14:textId="77777777" w:rsidR="00645DEA" w:rsidRDefault="00645DEA" w:rsidP="00645DEA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A17965F" w14:textId="77777777" w:rsidR="00645DEA" w:rsidRDefault="00645DEA" w:rsidP="00645DEA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5F0B2EB" w14:textId="77777777" w:rsidR="00645DEA" w:rsidRPr="00624F03" w:rsidRDefault="00645DEA" w:rsidP="006F3066">
      <w:pPr>
        <w:rPr>
          <w:rFonts w:asciiTheme="minorHAnsi" w:hAnsiTheme="minorHAnsi"/>
        </w:rPr>
      </w:pPr>
    </w:p>
    <w:p w14:paraId="2E0CDDAE" w14:textId="77777777" w:rsidR="001C31E3" w:rsidRPr="00624F03" w:rsidRDefault="001C31E3" w:rsidP="006F3066">
      <w:pPr>
        <w:rPr>
          <w:rFonts w:asciiTheme="minorHAnsi" w:hAnsiTheme="minorHAnsi"/>
        </w:rPr>
      </w:pPr>
    </w:p>
    <w:p w14:paraId="3EA11CE0" w14:textId="77777777" w:rsidR="001C31E3" w:rsidRPr="00624F03" w:rsidRDefault="001C31E3" w:rsidP="006F3066">
      <w:pPr>
        <w:rPr>
          <w:rFonts w:asciiTheme="minorHAnsi" w:hAnsiTheme="minorHAnsi"/>
        </w:rPr>
      </w:pPr>
    </w:p>
    <w:p w14:paraId="45DD8DD9" w14:textId="77777777" w:rsidR="000130F4" w:rsidRPr="00624F03" w:rsidRDefault="000130F4" w:rsidP="00C56612">
      <w:pPr>
        <w:ind w:left="360"/>
        <w:rPr>
          <w:rFonts w:asciiTheme="minorHAnsi" w:hAnsiTheme="minorHAnsi"/>
        </w:rPr>
      </w:pPr>
    </w:p>
    <w:sectPr w:rsidR="000130F4" w:rsidRPr="00624F03" w:rsidSect="009A584C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E6AC" w14:textId="77777777" w:rsidR="00EA0267" w:rsidRDefault="00EA0267">
      <w:r>
        <w:separator/>
      </w:r>
    </w:p>
  </w:endnote>
  <w:endnote w:type="continuationSeparator" w:id="0">
    <w:p w14:paraId="507BF3E4" w14:textId="77777777" w:rsidR="00EA0267" w:rsidRDefault="00E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6C6" w14:textId="77777777" w:rsidR="00A57FBB" w:rsidRPr="00ED0F75" w:rsidRDefault="00A57FBB" w:rsidP="00DD7E50">
    <w:pPr>
      <w:pStyle w:val="Footer"/>
      <w:jc w:val="center"/>
      <w:rPr>
        <w:rFonts w:ascii="Book Antiqua" w:hAnsi="Book Antiqua"/>
        <w:b/>
        <w:color w:val="800000"/>
        <w:sz w:val="22"/>
        <w:szCs w:val="22"/>
      </w:rPr>
    </w:pPr>
  </w:p>
  <w:p w14:paraId="4C015CA8" w14:textId="77777777" w:rsidR="00A57FBB" w:rsidRPr="00ED0F75" w:rsidRDefault="00A57FBB" w:rsidP="00DD7E50">
    <w:pPr>
      <w:pStyle w:val="Footer"/>
      <w:jc w:val="center"/>
      <w:rPr>
        <w:rFonts w:ascii="Book Antiqua" w:hAnsi="Book Antiqua"/>
        <w:b/>
        <w:color w:val="800000"/>
        <w:sz w:val="22"/>
        <w:szCs w:val="22"/>
      </w:rPr>
    </w:pPr>
    <w:r w:rsidRPr="00ED0F75">
      <w:rPr>
        <w:rFonts w:ascii="Book Antiqua" w:hAnsi="Book Antiqua"/>
        <w:b/>
        <w:color w:val="800000"/>
        <w:sz w:val="22"/>
        <w:szCs w:val="22"/>
      </w:rPr>
      <w:t xml:space="preserve">The </w:t>
    </w:r>
    <w:smartTag w:uri="urn:schemas-microsoft-com:office:smarttags" w:element="place">
      <w:smartTag w:uri="urn:schemas-microsoft-com:office:smarttags" w:element="PlaceType">
        <w:r w:rsidRPr="00ED0F75">
          <w:rPr>
            <w:rFonts w:ascii="Book Antiqua" w:hAnsi="Book Antiqua"/>
            <w:b/>
            <w:color w:val="800000"/>
            <w:sz w:val="22"/>
            <w:szCs w:val="22"/>
          </w:rPr>
          <w:t>Port</w:t>
        </w:r>
      </w:smartTag>
      <w:r w:rsidRPr="00ED0F75">
        <w:rPr>
          <w:rFonts w:ascii="Book Antiqua" w:hAnsi="Book Antiqua"/>
          <w:b/>
          <w:color w:val="800000"/>
          <w:sz w:val="22"/>
          <w:szCs w:val="22"/>
        </w:rPr>
        <w:t xml:space="preserve"> of </w:t>
      </w:r>
      <w:smartTag w:uri="urn:schemas-microsoft-com:office:smarttags" w:element="PlaceName">
        <w:r w:rsidRPr="00ED0F75">
          <w:rPr>
            <w:rFonts w:ascii="Book Antiqua" w:hAnsi="Book Antiqua"/>
            <w:b/>
            <w:color w:val="800000"/>
            <w:sz w:val="22"/>
            <w:szCs w:val="22"/>
          </w:rPr>
          <w:t>Columbia</w:t>
        </w:r>
      </w:smartTag>
    </w:smartTag>
    <w:r w:rsidRPr="00ED0F75">
      <w:rPr>
        <w:rFonts w:ascii="Book Antiqua" w:hAnsi="Book Antiqua"/>
        <w:b/>
        <w:color w:val="800000"/>
        <w:sz w:val="22"/>
        <w:szCs w:val="22"/>
      </w:rPr>
      <w:t xml:space="preserve">’s mission is to maximize public resources and private investment to create jobs, provide infrastructure, and maintain and improve the economic vitality of </w:t>
    </w:r>
  </w:p>
  <w:p w14:paraId="6B4C71BE" w14:textId="77777777" w:rsidR="00A57FBB" w:rsidRPr="00ED0F75" w:rsidRDefault="00A57FBB" w:rsidP="00DD7E50">
    <w:pPr>
      <w:pStyle w:val="Footer"/>
      <w:jc w:val="center"/>
      <w:rPr>
        <w:rFonts w:ascii="Book Antiqua" w:hAnsi="Book Antiqua"/>
        <w:b/>
        <w:color w:val="800000"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ED0F75">
          <w:rPr>
            <w:rFonts w:ascii="Book Antiqua" w:hAnsi="Book Antiqua"/>
            <w:b/>
            <w:color w:val="800000"/>
            <w:sz w:val="22"/>
            <w:szCs w:val="22"/>
          </w:rPr>
          <w:t>Columbia</w:t>
        </w:r>
      </w:smartTag>
      <w:r w:rsidRPr="00ED0F75">
        <w:rPr>
          <w:rFonts w:ascii="Book Antiqua" w:hAnsi="Book Antiqua"/>
          <w:b/>
          <w:color w:val="800000"/>
          <w:sz w:val="22"/>
          <w:szCs w:val="22"/>
        </w:rPr>
        <w:t xml:space="preserve"> </w:t>
      </w:r>
      <w:smartTag w:uri="urn:schemas-microsoft-com:office:smarttags" w:element="PlaceType">
        <w:r w:rsidRPr="00ED0F75">
          <w:rPr>
            <w:rFonts w:ascii="Book Antiqua" w:hAnsi="Book Antiqua"/>
            <w:b/>
            <w:color w:val="800000"/>
            <w:sz w:val="22"/>
            <w:szCs w:val="22"/>
          </w:rPr>
          <w:t>County</w:t>
        </w:r>
      </w:smartTag>
    </w:smartTag>
    <w:r w:rsidRPr="00ED0F75">
      <w:rPr>
        <w:rFonts w:ascii="Book Antiqua" w:hAnsi="Book Antiqua"/>
        <w:b/>
        <w:color w:val="800000"/>
        <w:sz w:val="22"/>
        <w:szCs w:val="22"/>
      </w:rPr>
      <w:t xml:space="preserve"> and its communities.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F2A7" w14:textId="77777777" w:rsidR="00EA0267" w:rsidRDefault="00EA0267">
      <w:r>
        <w:separator/>
      </w:r>
    </w:p>
  </w:footnote>
  <w:footnote w:type="continuationSeparator" w:id="0">
    <w:p w14:paraId="765253DE" w14:textId="77777777" w:rsidR="00EA0267" w:rsidRDefault="00EA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570" w14:textId="77777777" w:rsidR="00A57FBB" w:rsidRDefault="00153E50" w:rsidP="00DD7E5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8C0DEDD" wp14:editId="3A327AF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4800600" cy="2400300"/>
          <wp:effectExtent l="19050" t="0" r="0" b="0"/>
          <wp:wrapTight wrapText="bothSides">
            <wp:wrapPolygon edited="0">
              <wp:start x="-86" y="0"/>
              <wp:lineTo x="-86" y="21429"/>
              <wp:lineTo x="21600" y="21429"/>
              <wp:lineTo x="21600" y="0"/>
              <wp:lineTo x="-86" y="0"/>
            </wp:wrapPolygon>
          </wp:wrapTight>
          <wp:docPr id="1" name="Picture 1" descr="poc_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c_logo_300dp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240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FBB">
      <w:tab/>
    </w:r>
    <w:r w:rsidR="00A57FBB">
      <w:tab/>
    </w:r>
    <w:r w:rsidR="00A57FBB">
      <w:tab/>
    </w:r>
    <w:r w:rsidR="00A57FBB">
      <w:tab/>
    </w:r>
    <w:r w:rsidR="00A57FBB">
      <w:tab/>
    </w:r>
    <w:r w:rsidR="00A57FBB">
      <w:tab/>
    </w:r>
    <w:r w:rsidR="00A57FBB">
      <w:tab/>
    </w:r>
    <w:r w:rsidR="00A57FBB">
      <w:tab/>
    </w:r>
    <w:r w:rsidR="00A57FBB">
      <w:tab/>
    </w:r>
    <w:r w:rsidR="00A57FBB">
      <w:tab/>
    </w:r>
    <w:r w:rsidR="00A57FBB">
      <w:tab/>
    </w:r>
  </w:p>
  <w:p w14:paraId="5D7EDEF3" w14:textId="77777777" w:rsidR="00A57FBB" w:rsidRPr="005500BB" w:rsidRDefault="00A57FBB" w:rsidP="00DD7E50">
    <w:pPr>
      <w:pStyle w:val="Header"/>
      <w:tabs>
        <w:tab w:val="clear" w:pos="4320"/>
        <w:tab w:val="clear" w:pos="8640"/>
      </w:tabs>
      <w:rPr>
        <w:b/>
      </w:rPr>
    </w:pPr>
  </w:p>
  <w:p w14:paraId="673BF461" w14:textId="77777777" w:rsidR="00A57FBB" w:rsidRPr="005500BB" w:rsidRDefault="00A57FBB" w:rsidP="00DD7E50">
    <w:pPr>
      <w:pStyle w:val="Header"/>
      <w:tabs>
        <w:tab w:val="clear" w:pos="4320"/>
        <w:tab w:val="clear" w:pos="8640"/>
      </w:tabs>
      <w:jc w:val="right"/>
      <w:rPr>
        <w:rFonts w:ascii="Book Antiqua" w:hAnsi="Book Antiqua"/>
        <w:b/>
        <w:color w:val="800000"/>
      </w:rPr>
    </w:pPr>
    <w:r w:rsidRPr="005500BB">
      <w:rPr>
        <w:rFonts w:ascii="Book Antiqua" w:hAnsi="Book Antiqua"/>
        <w:b/>
        <w:color w:val="800000"/>
      </w:rPr>
      <w:t xml:space="preserve">   </w:t>
    </w:r>
    <w:smartTag w:uri="urn:schemas-microsoft-com:office:smarttags" w:element="address">
      <w:smartTag w:uri="urn:schemas-microsoft-com:office:smarttags" w:element="Street">
        <w:r w:rsidRPr="005500BB">
          <w:rPr>
            <w:rFonts w:ascii="Book Antiqua" w:hAnsi="Book Antiqua"/>
            <w:b/>
            <w:color w:val="800000"/>
          </w:rPr>
          <w:t>1 Port Way</w:t>
        </w:r>
      </w:smartTag>
    </w:smartTag>
  </w:p>
  <w:p w14:paraId="021B20DB" w14:textId="77777777" w:rsidR="00A57FBB" w:rsidRPr="005500BB" w:rsidRDefault="00A57FBB" w:rsidP="00DD7E50">
    <w:pPr>
      <w:pStyle w:val="Header"/>
      <w:tabs>
        <w:tab w:val="clear" w:pos="4320"/>
        <w:tab w:val="clear" w:pos="8640"/>
      </w:tabs>
      <w:jc w:val="right"/>
      <w:rPr>
        <w:rFonts w:ascii="Book Antiqua" w:hAnsi="Book Antiqua"/>
        <w:b/>
        <w:color w:val="800000"/>
      </w:rPr>
    </w:pPr>
    <w:smartTag w:uri="urn:schemas-microsoft-com:office:smarttags" w:element="place">
      <w:smartTag w:uri="urn:schemas-microsoft-com:office:smarttags" w:element="City">
        <w:r w:rsidRPr="005500BB">
          <w:rPr>
            <w:rFonts w:ascii="Book Antiqua" w:hAnsi="Book Antiqua"/>
            <w:b/>
            <w:color w:val="800000"/>
          </w:rPr>
          <w:t>Dayton</w:t>
        </w:r>
      </w:smartTag>
      <w:r w:rsidRPr="005500BB">
        <w:rPr>
          <w:rFonts w:ascii="Book Antiqua" w:hAnsi="Book Antiqua"/>
          <w:b/>
          <w:color w:val="800000"/>
        </w:rPr>
        <w:t xml:space="preserve">, </w:t>
      </w:r>
      <w:smartTag w:uri="urn:schemas-microsoft-com:office:smarttags" w:element="State">
        <w:r w:rsidRPr="005500BB">
          <w:rPr>
            <w:rFonts w:ascii="Book Antiqua" w:hAnsi="Book Antiqua"/>
            <w:b/>
            <w:color w:val="800000"/>
          </w:rPr>
          <w:t>WA</w:t>
        </w:r>
      </w:smartTag>
      <w:r w:rsidRPr="005500BB">
        <w:rPr>
          <w:rFonts w:ascii="Book Antiqua" w:hAnsi="Book Antiqua"/>
          <w:b/>
          <w:color w:val="800000"/>
        </w:rPr>
        <w:t xml:space="preserve">  </w:t>
      </w:r>
      <w:smartTag w:uri="urn:schemas-microsoft-com:office:smarttags" w:element="PostalCode">
        <w:r w:rsidRPr="005500BB">
          <w:rPr>
            <w:rFonts w:ascii="Book Antiqua" w:hAnsi="Book Antiqua"/>
            <w:b/>
            <w:color w:val="800000"/>
          </w:rPr>
          <w:t>99328</w:t>
        </w:r>
      </w:smartTag>
    </w:smartTag>
  </w:p>
  <w:p w14:paraId="65C82F73" w14:textId="77777777" w:rsidR="00A57FBB" w:rsidRPr="005500BB" w:rsidRDefault="00A57FBB" w:rsidP="00DD7E50">
    <w:pPr>
      <w:pStyle w:val="Header"/>
      <w:tabs>
        <w:tab w:val="clear" w:pos="4320"/>
        <w:tab w:val="clear" w:pos="8640"/>
      </w:tabs>
      <w:jc w:val="right"/>
      <w:rPr>
        <w:rFonts w:ascii="Book Antiqua" w:hAnsi="Book Antiqua"/>
        <w:b/>
        <w:color w:val="800000"/>
      </w:rPr>
    </w:pPr>
    <w:r w:rsidRPr="005500BB">
      <w:rPr>
        <w:rFonts w:ascii="Book Antiqua" w:hAnsi="Book Antiqua"/>
        <w:b/>
        <w:color w:val="800000"/>
      </w:rPr>
      <w:t>509-382-2577</w:t>
    </w:r>
  </w:p>
  <w:p w14:paraId="4BD129F8" w14:textId="77777777" w:rsidR="00A57FBB" w:rsidRPr="005500BB" w:rsidRDefault="00A57FBB" w:rsidP="00DD7E50">
    <w:pPr>
      <w:pStyle w:val="Header"/>
      <w:tabs>
        <w:tab w:val="clear" w:pos="4320"/>
        <w:tab w:val="clear" w:pos="8640"/>
      </w:tabs>
      <w:jc w:val="right"/>
      <w:rPr>
        <w:rFonts w:ascii="Book Antiqua" w:hAnsi="Book Antiqua"/>
        <w:b/>
        <w:color w:val="800000"/>
      </w:rPr>
    </w:pPr>
    <w:r w:rsidRPr="005500BB">
      <w:rPr>
        <w:rFonts w:ascii="Book Antiqua" w:hAnsi="Book Antiqua"/>
        <w:b/>
        <w:color w:val="800000"/>
      </w:rPr>
      <w:t>509-382-8993 fax</w:t>
    </w:r>
  </w:p>
  <w:p w14:paraId="3243DBBF" w14:textId="25EACD7A" w:rsidR="00A57FBB" w:rsidRPr="005500BB" w:rsidRDefault="003A14B5" w:rsidP="00DD7E50">
    <w:pPr>
      <w:pStyle w:val="Header"/>
      <w:tabs>
        <w:tab w:val="clear" w:pos="4320"/>
        <w:tab w:val="clear" w:pos="8640"/>
      </w:tabs>
      <w:jc w:val="right"/>
      <w:rPr>
        <w:rFonts w:ascii="Book Antiqua" w:hAnsi="Book Antiqua"/>
        <w:b/>
        <w:color w:val="800000"/>
      </w:rPr>
    </w:pPr>
    <w:r>
      <w:rPr>
        <w:rFonts w:ascii="Book Antiqua" w:hAnsi="Book Antiqua"/>
        <w:b/>
        <w:color w:val="800000"/>
      </w:rPr>
      <w:t>jennie</w:t>
    </w:r>
    <w:r w:rsidR="00146F4F">
      <w:rPr>
        <w:rFonts w:ascii="Book Antiqua" w:hAnsi="Book Antiqua"/>
        <w:b/>
        <w:color w:val="800000"/>
      </w:rPr>
      <w:t>@portofcolumbia.org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3004"/>
    <w:multiLevelType w:val="hybridMultilevel"/>
    <w:tmpl w:val="77382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271F"/>
    <w:multiLevelType w:val="hybridMultilevel"/>
    <w:tmpl w:val="F664E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3F10"/>
    <w:multiLevelType w:val="hybridMultilevel"/>
    <w:tmpl w:val="29145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66FF"/>
    <w:multiLevelType w:val="hybridMultilevel"/>
    <w:tmpl w:val="358E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2D04"/>
    <w:multiLevelType w:val="hybridMultilevel"/>
    <w:tmpl w:val="33409572"/>
    <w:lvl w:ilvl="0" w:tplc="ACACAD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E1B2EB6"/>
    <w:multiLevelType w:val="hybridMultilevel"/>
    <w:tmpl w:val="9926AD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66"/>
    <w:rsid w:val="000130F4"/>
    <w:rsid w:val="000819F4"/>
    <w:rsid w:val="000B65B6"/>
    <w:rsid w:val="00146F4F"/>
    <w:rsid w:val="00147ED8"/>
    <w:rsid w:val="00153E50"/>
    <w:rsid w:val="001604E8"/>
    <w:rsid w:val="00187ACB"/>
    <w:rsid w:val="001A6511"/>
    <w:rsid w:val="001B4735"/>
    <w:rsid w:val="001C31E3"/>
    <w:rsid w:val="001D37C9"/>
    <w:rsid w:val="001D6EF5"/>
    <w:rsid w:val="001E60C1"/>
    <w:rsid w:val="002611FA"/>
    <w:rsid w:val="002B21BE"/>
    <w:rsid w:val="002D70B4"/>
    <w:rsid w:val="003A14B5"/>
    <w:rsid w:val="003E0BF2"/>
    <w:rsid w:val="00490A4A"/>
    <w:rsid w:val="00537BEA"/>
    <w:rsid w:val="00592B0A"/>
    <w:rsid w:val="005A2C4C"/>
    <w:rsid w:val="005C3A55"/>
    <w:rsid w:val="00624F03"/>
    <w:rsid w:val="00645DEA"/>
    <w:rsid w:val="006B16E1"/>
    <w:rsid w:val="006F182C"/>
    <w:rsid w:val="006F3066"/>
    <w:rsid w:val="006F670C"/>
    <w:rsid w:val="00726A96"/>
    <w:rsid w:val="00756B22"/>
    <w:rsid w:val="007E1845"/>
    <w:rsid w:val="00846FD5"/>
    <w:rsid w:val="00847F27"/>
    <w:rsid w:val="008F05C6"/>
    <w:rsid w:val="009A08A1"/>
    <w:rsid w:val="009A584C"/>
    <w:rsid w:val="009B1A6E"/>
    <w:rsid w:val="00A13F13"/>
    <w:rsid w:val="00A34FB5"/>
    <w:rsid w:val="00A57FBB"/>
    <w:rsid w:val="00A92CA1"/>
    <w:rsid w:val="00B65EDD"/>
    <w:rsid w:val="00C13224"/>
    <w:rsid w:val="00C14E06"/>
    <w:rsid w:val="00C30657"/>
    <w:rsid w:val="00C56612"/>
    <w:rsid w:val="00CA59AC"/>
    <w:rsid w:val="00CF6A2B"/>
    <w:rsid w:val="00D55B60"/>
    <w:rsid w:val="00DD7E50"/>
    <w:rsid w:val="00E05C20"/>
    <w:rsid w:val="00E61F1A"/>
    <w:rsid w:val="00E758FD"/>
    <w:rsid w:val="00EA0267"/>
    <w:rsid w:val="00EF0B84"/>
    <w:rsid w:val="00F93DE0"/>
    <w:rsid w:val="00F966F6"/>
    <w:rsid w:val="00FA3938"/>
    <w:rsid w:val="00FE148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9305546"/>
  <w15:docId w15:val="{DD98453C-2250-4014-97CE-7D263CB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84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5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5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84C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9A584C"/>
  </w:style>
  <w:style w:type="paragraph" w:styleId="Closing">
    <w:name w:val="Closing"/>
    <w:basedOn w:val="Normal"/>
    <w:rsid w:val="009A584C"/>
  </w:style>
  <w:style w:type="paragraph" w:styleId="Signature">
    <w:name w:val="Signature"/>
    <w:basedOn w:val="Normal"/>
    <w:rsid w:val="009A584C"/>
  </w:style>
  <w:style w:type="paragraph" w:styleId="BodyText">
    <w:name w:val="Body Text"/>
    <w:basedOn w:val="Normal"/>
    <w:rsid w:val="009A584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645DEA"/>
    <w:rPr>
      <w:rFonts w:ascii="Times New Roman" w:eastAsiaTheme="minorHAnsi" w:hAnsi="Times New Roman"/>
    </w:rPr>
  </w:style>
  <w:style w:type="character" w:styleId="Hyperlink">
    <w:name w:val="Hyperlink"/>
    <w:basedOn w:val="DefaultParagraphFont"/>
    <w:unhideWhenUsed/>
    <w:rsid w:val="001E6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ortZo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ofcolumbia.org/port-info/policies-plans-budg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ofcolumb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nnie\Application%20Data\Microsoft\Templates\Por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 Letterhead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Quote (RFQ)</vt:lpstr>
    </vt:vector>
  </TitlesOfParts>
  <Company>Port of Columbia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(RFQ)</dc:title>
  <dc:subject/>
  <dc:creator>Jennie Dickinson</dc:creator>
  <cp:keywords/>
  <dc:description/>
  <cp:lastModifiedBy>JENNIFER DICKINSON</cp:lastModifiedBy>
  <cp:revision>3</cp:revision>
  <cp:lastPrinted>2015-10-26T21:41:00Z</cp:lastPrinted>
  <dcterms:created xsi:type="dcterms:W3CDTF">2021-10-22T22:06:00Z</dcterms:created>
  <dcterms:modified xsi:type="dcterms:W3CDTF">2021-10-22T22:07:00Z</dcterms:modified>
</cp:coreProperties>
</file>